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8C6E6" w14:textId="3A8E5C27" w:rsidR="006F67DB" w:rsidRPr="00F85F7D" w:rsidRDefault="006F67DB" w:rsidP="00646448">
      <w:pPr>
        <w:pStyle w:val="Mainhead"/>
      </w:pPr>
      <w:r w:rsidRPr="00F85F7D">
        <w:t xml:space="preserve">Chapter </w:t>
      </w:r>
      <w:r w:rsidR="005C69DD">
        <w:t>30</w:t>
      </w:r>
      <w:r w:rsidRPr="00F85F7D">
        <w:t xml:space="preserve"> – </w:t>
      </w:r>
      <w:r w:rsidR="005C69DD" w:rsidRPr="005C69DD">
        <w:t>Boolean algebra</w:t>
      </w:r>
    </w:p>
    <w:p w14:paraId="0B6A6254" w14:textId="6E32C1A2" w:rsidR="006C5A16" w:rsidRPr="00F85F7D" w:rsidRDefault="006F67DB" w:rsidP="00646448">
      <w:pPr>
        <w:pStyle w:val="subhead"/>
        <w:spacing w:before="0" w:line="276" w:lineRule="auto"/>
        <w:rPr>
          <w:rFonts w:asciiTheme="minorHAnsi" w:hAnsiTheme="minorHAnsi"/>
          <w:szCs w:val="32"/>
        </w:rPr>
      </w:pPr>
      <w:r w:rsidRPr="00F85F7D">
        <w:rPr>
          <w:rFonts w:asciiTheme="minorHAnsi" w:hAnsiTheme="minorHAnsi"/>
          <w:szCs w:val="32"/>
        </w:rPr>
        <w:t xml:space="preserve">task </w:t>
      </w:r>
      <w:r w:rsidR="00A26948" w:rsidRPr="00F85F7D">
        <w:rPr>
          <w:rFonts w:asciiTheme="minorHAnsi" w:hAnsiTheme="minorHAnsi"/>
          <w:szCs w:val="32"/>
        </w:rPr>
        <w:t>Questions (with answers)</w:t>
      </w:r>
    </w:p>
    <w:p w14:paraId="22EECD48" w14:textId="63A32B18" w:rsidR="006C5A16" w:rsidRDefault="006C5A16" w:rsidP="00646448">
      <w:pPr>
        <w:widowControl/>
        <w:autoSpaceDE/>
        <w:autoSpaceDN/>
        <w:adjustRightInd/>
        <w:spacing w:line="276" w:lineRule="auto"/>
        <w:textAlignment w:val="auto"/>
        <w:rPr>
          <w:rFonts w:asciiTheme="minorHAnsi" w:hAnsiTheme="minorHAnsi"/>
          <w:color w:val="C00000"/>
        </w:rPr>
      </w:pPr>
    </w:p>
    <w:p w14:paraId="4816AA4F" w14:textId="77777777" w:rsidR="00646448" w:rsidRPr="005C69DD" w:rsidRDefault="00646448" w:rsidP="00646448">
      <w:pPr>
        <w:ind w:left="567" w:hanging="567"/>
        <w:rPr>
          <w:rFonts w:asciiTheme="minorHAnsi" w:hAnsiTheme="minorHAnsi"/>
        </w:rPr>
      </w:pPr>
    </w:p>
    <w:p w14:paraId="64B253EA" w14:textId="77777777" w:rsidR="005C69DD" w:rsidRPr="005C69DD" w:rsidRDefault="005C69DD" w:rsidP="005C69DD">
      <w:pPr>
        <w:pStyle w:val="ListParagraph"/>
        <w:widowControl/>
        <w:numPr>
          <w:ilvl w:val="0"/>
          <w:numId w:val="27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  <w:position w:val="-8"/>
        </w:rPr>
      </w:pPr>
      <w:r w:rsidRPr="005C69DD">
        <w:rPr>
          <w:rFonts w:asciiTheme="minorHAnsi" w:hAnsiTheme="minorHAnsi" w:cs="Tahoma"/>
          <w:bCs/>
          <w:position w:val="-8"/>
        </w:rPr>
        <w:t>Write an example of a Boolean expression and draw the corresponding truth table for each of the following expressions:</w:t>
      </w:r>
    </w:p>
    <w:p w14:paraId="284A1632" w14:textId="0A8EEB9E" w:rsidR="005C69DD" w:rsidRPr="00540B95" w:rsidRDefault="005C69DD" w:rsidP="00540B95">
      <w:pPr>
        <w:pStyle w:val="ListParagraph"/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  <w:color w:val="C00000"/>
          <w:position w:val="-8"/>
        </w:rPr>
      </w:pPr>
      <w:r w:rsidRPr="005C69DD">
        <w:rPr>
          <w:rFonts w:asciiTheme="minorHAnsi" w:hAnsiTheme="minorHAnsi" w:cs="Tahoma"/>
          <w:bCs/>
          <w:position w:val="-8"/>
        </w:rPr>
        <w:t>AND</w:t>
      </w:r>
      <w:r w:rsidRPr="005C69DD">
        <w:rPr>
          <w:rFonts w:asciiTheme="minorHAnsi" w:hAnsiTheme="minorHAnsi" w:cs="Tahoma"/>
          <w:bCs/>
          <w:position w:val="-8"/>
        </w:rPr>
        <w:br/>
      </w:r>
      <w:r w:rsidRPr="00540B95">
        <w:rPr>
          <w:rFonts w:asciiTheme="minorHAnsi" w:hAnsiTheme="minorHAnsi" w:cs="Tahoma"/>
          <w:bCs/>
          <w:color w:val="C00000"/>
          <w:position w:val="-8"/>
        </w:rPr>
        <w:t>See Table 30.3 on page 24</w:t>
      </w:r>
      <w:r w:rsidR="00540B95">
        <w:rPr>
          <w:rFonts w:asciiTheme="minorHAnsi" w:hAnsiTheme="minorHAnsi" w:cs="Tahoma"/>
          <w:bCs/>
          <w:color w:val="C00000"/>
          <w:position w:val="-8"/>
        </w:rPr>
        <w:t>7</w:t>
      </w:r>
      <w:r w:rsidRPr="00540B95">
        <w:rPr>
          <w:rFonts w:asciiTheme="minorHAnsi" w:hAnsiTheme="minorHAnsi" w:cs="Tahoma"/>
          <w:bCs/>
          <w:color w:val="C00000"/>
          <w:position w:val="-8"/>
        </w:rPr>
        <w:t xml:space="preserve"> of the Student Book.</w:t>
      </w:r>
    </w:p>
    <w:p w14:paraId="3D423C01" w14:textId="4549CDEF" w:rsidR="005C69DD" w:rsidRPr="005C69DD" w:rsidRDefault="005C69DD" w:rsidP="00540B95">
      <w:pPr>
        <w:pStyle w:val="ListParagraph"/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  <w:position w:val="-8"/>
        </w:rPr>
      </w:pPr>
      <w:r w:rsidRPr="005C69DD">
        <w:rPr>
          <w:rFonts w:asciiTheme="minorHAnsi" w:hAnsiTheme="minorHAnsi" w:cs="Tahoma"/>
          <w:bCs/>
          <w:position w:val="-8"/>
        </w:rPr>
        <w:t>OR</w:t>
      </w:r>
      <w:r w:rsidRPr="005C69DD">
        <w:rPr>
          <w:rFonts w:asciiTheme="minorHAnsi" w:hAnsiTheme="minorHAnsi" w:cs="Tahoma"/>
          <w:bCs/>
          <w:position w:val="-8"/>
        </w:rPr>
        <w:br/>
      </w:r>
      <w:r w:rsidRPr="00540B95">
        <w:rPr>
          <w:rFonts w:asciiTheme="minorHAnsi" w:hAnsiTheme="minorHAnsi" w:cs="Tahoma"/>
          <w:bCs/>
          <w:color w:val="C00000"/>
          <w:position w:val="-8"/>
        </w:rPr>
        <w:t>See Table 30.4 on page 24</w:t>
      </w:r>
      <w:r w:rsidR="00540B95">
        <w:rPr>
          <w:rFonts w:asciiTheme="minorHAnsi" w:hAnsiTheme="minorHAnsi" w:cs="Tahoma"/>
          <w:bCs/>
          <w:color w:val="C00000"/>
          <w:position w:val="-8"/>
        </w:rPr>
        <w:t>8</w:t>
      </w:r>
      <w:r w:rsidRPr="00540B95">
        <w:rPr>
          <w:rFonts w:asciiTheme="minorHAnsi" w:hAnsiTheme="minorHAnsi" w:cs="Tahoma"/>
          <w:bCs/>
          <w:color w:val="C00000"/>
          <w:position w:val="-8"/>
        </w:rPr>
        <w:t xml:space="preserve"> of the Student Book.</w:t>
      </w:r>
    </w:p>
    <w:p w14:paraId="3104C2EA" w14:textId="17B34308" w:rsidR="005C69DD" w:rsidRPr="005C69DD" w:rsidRDefault="005C69DD" w:rsidP="00540B95">
      <w:pPr>
        <w:pStyle w:val="ListParagraph"/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  <w:position w:val="-8"/>
        </w:rPr>
      </w:pPr>
      <w:r w:rsidRPr="005C69DD">
        <w:rPr>
          <w:rFonts w:asciiTheme="minorHAnsi" w:hAnsiTheme="minorHAnsi" w:cs="Tahoma"/>
          <w:bCs/>
          <w:position w:val="-8"/>
        </w:rPr>
        <w:t>NOT</w:t>
      </w:r>
      <w:r w:rsidRPr="005C69DD">
        <w:rPr>
          <w:rFonts w:asciiTheme="minorHAnsi" w:hAnsiTheme="minorHAnsi" w:cs="Tahoma"/>
          <w:bCs/>
          <w:position w:val="-8"/>
        </w:rPr>
        <w:br/>
      </w:r>
      <w:r w:rsidRPr="00540B95">
        <w:rPr>
          <w:rFonts w:asciiTheme="minorHAnsi" w:hAnsiTheme="minorHAnsi" w:cs="Tahoma"/>
          <w:bCs/>
          <w:color w:val="C00000"/>
          <w:position w:val="-8"/>
        </w:rPr>
        <w:t>See Table 30.5 on page 24</w:t>
      </w:r>
      <w:r w:rsidR="00540B95">
        <w:rPr>
          <w:rFonts w:asciiTheme="minorHAnsi" w:hAnsiTheme="minorHAnsi" w:cs="Tahoma"/>
          <w:bCs/>
          <w:color w:val="C00000"/>
          <w:position w:val="-8"/>
        </w:rPr>
        <w:t>8</w:t>
      </w:r>
      <w:r w:rsidRPr="00540B95">
        <w:rPr>
          <w:rFonts w:asciiTheme="minorHAnsi" w:hAnsiTheme="minorHAnsi" w:cs="Tahoma"/>
          <w:bCs/>
          <w:color w:val="C00000"/>
          <w:position w:val="-8"/>
        </w:rPr>
        <w:t xml:space="preserve"> of the Student Book.</w:t>
      </w:r>
    </w:p>
    <w:p w14:paraId="1EB6489A" w14:textId="1C5C9A34" w:rsidR="005C69DD" w:rsidRPr="00540B95" w:rsidRDefault="005C69DD" w:rsidP="00540B95">
      <w:pPr>
        <w:pStyle w:val="ListParagraph"/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  <w:color w:val="C00000"/>
          <w:position w:val="-8"/>
        </w:rPr>
      </w:pPr>
      <w:r w:rsidRPr="005C69DD">
        <w:rPr>
          <w:rFonts w:asciiTheme="minorHAnsi" w:hAnsiTheme="minorHAnsi" w:cs="Tahoma"/>
          <w:bCs/>
          <w:position w:val="-8"/>
        </w:rPr>
        <w:t>NOR</w:t>
      </w:r>
      <w:r w:rsidRPr="005C69DD">
        <w:rPr>
          <w:rFonts w:asciiTheme="minorHAnsi" w:hAnsiTheme="minorHAnsi" w:cs="Tahoma"/>
          <w:bCs/>
          <w:position w:val="-8"/>
        </w:rPr>
        <w:br/>
      </w:r>
      <w:r w:rsidRPr="00540B95">
        <w:rPr>
          <w:rFonts w:asciiTheme="minorHAnsi" w:hAnsiTheme="minorHAnsi" w:cs="Tahoma"/>
          <w:bCs/>
          <w:color w:val="C00000"/>
          <w:position w:val="-8"/>
        </w:rPr>
        <w:t>See Table 30.8 on page 2</w:t>
      </w:r>
      <w:r w:rsidR="00540B95">
        <w:rPr>
          <w:rFonts w:asciiTheme="minorHAnsi" w:hAnsiTheme="minorHAnsi" w:cs="Tahoma"/>
          <w:bCs/>
          <w:color w:val="C00000"/>
          <w:position w:val="-8"/>
        </w:rPr>
        <w:t>50</w:t>
      </w:r>
      <w:r w:rsidRPr="00540B95">
        <w:rPr>
          <w:rFonts w:asciiTheme="minorHAnsi" w:hAnsiTheme="minorHAnsi" w:cs="Tahoma"/>
          <w:bCs/>
          <w:color w:val="C00000"/>
          <w:position w:val="-8"/>
        </w:rPr>
        <w:t xml:space="preserve"> of the Student Book.</w:t>
      </w:r>
    </w:p>
    <w:p w14:paraId="520BFB42" w14:textId="74A19ACF" w:rsidR="005C69DD" w:rsidRPr="005C69DD" w:rsidRDefault="005C69DD" w:rsidP="00540B95">
      <w:pPr>
        <w:pStyle w:val="ListParagraph"/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  <w:position w:val="-8"/>
        </w:rPr>
      </w:pPr>
      <w:r w:rsidRPr="005C69DD">
        <w:rPr>
          <w:rFonts w:asciiTheme="minorHAnsi" w:hAnsiTheme="minorHAnsi" w:cs="Tahoma"/>
          <w:bCs/>
          <w:position w:val="-8"/>
        </w:rPr>
        <w:t>NAND</w:t>
      </w:r>
      <w:r w:rsidRPr="005C69DD">
        <w:rPr>
          <w:rFonts w:asciiTheme="minorHAnsi" w:hAnsiTheme="minorHAnsi" w:cs="Tahoma"/>
          <w:bCs/>
          <w:position w:val="-8"/>
        </w:rPr>
        <w:br/>
      </w:r>
      <w:r w:rsidRPr="00540B95">
        <w:rPr>
          <w:rFonts w:asciiTheme="minorHAnsi" w:hAnsiTheme="minorHAnsi" w:cs="Tahoma"/>
          <w:bCs/>
          <w:color w:val="C00000"/>
          <w:position w:val="-8"/>
        </w:rPr>
        <w:t>See Table 30.7 on page 24</w:t>
      </w:r>
      <w:r w:rsidR="00540B95" w:rsidRPr="00540B95">
        <w:rPr>
          <w:rFonts w:asciiTheme="minorHAnsi" w:hAnsiTheme="minorHAnsi" w:cs="Tahoma"/>
          <w:bCs/>
          <w:color w:val="C00000"/>
          <w:position w:val="-8"/>
        </w:rPr>
        <w:t>9</w:t>
      </w:r>
      <w:r w:rsidRPr="00540B95">
        <w:rPr>
          <w:rFonts w:asciiTheme="minorHAnsi" w:hAnsiTheme="minorHAnsi" w:cs="Tahoma"/>
          <w:bCs/>
          <w:color w:val="C00000"/>
          <w:position w:val="-8"/>
        </w:rPr>
        <w:t xml:space="preserve"> of the Student Book.</w:t>
      </w:r>
    </w:p>
    <w:p w14:paraId="30B2FF79" w14:textId="5136AB6D" w:rsidR="005C69DD" w:rsidRPr="005C69DD" w:rsidRDefault="005C69DD" w:rsidP="00540B95">
      <w:pPr>
        <w:pStyle w:val="ListParagraph"/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  <w:position w:val="-8"/>
        </w:rPr>
      </w:pPr>
      <w:r w:rsidRPr="005C69DD">
        <w:rPr>
          <w:rFonts w:asciiTheme="minorHAnsi" w:hAnsiTheme="minorHAnsi" w:cs="Tahoma"/>
          <w:bCs/>
          <w:position w:val="-8"/>
        </w:rPr>
        <w:t>XOR</w:t>
      </w:r>
      <w:r w:rsidRPr="005C69DD">
        <w:rPr>
          <w:rFonts w:asciiTheme="minorHAnsi" w:hAnsiTheme="minorHAnsi" w:cs="Tahoma"/>
          <w:bCs/>
          <w:position w:val="-8"/>
        </w:rPr>
        <w:br/>
      </w:r>
      <w:r w:rsidRPr="00540B95">
        <w:rPr>
          <w:rFonts w:asciiTheme="minorHAnsi" w:hAnsiTheme="minorHAnsi" w:cs="Tahoma"/>
          <w:bCs/>
          <w:color w:val="C00000"/>
          <w:position w:val="-8"/>
        </w:rPr>
        <w:t>See Table 30.9 on page 2</w:t>
      </w:r>
      <w:r w:rsidR="00540B95">
        <w:rPr>
          <w:rFonts w:asciiTheme="minorHAnsi" w:hAnsiTheme="minorHAnsi" w:cs="Tahoma"/>
          <w:bCs/>
          <w:color w:val="C00000"/>
          <w:position w:val="-8"/>
        </w:rPr>
        <w:t>50</w:t>
      </w:r>
      <w:r w:rsidRPr="00540B95">
        <w:rPr>
          <w:rFonts w:asciiTheme="minorHAnsi" w:hAnsiTheme="minorHAnsi" w:cs="Tahoma"/>
          <w:bCs/>
          <w:color w:val="C00000"/>
          <w:position w:val="-8"/>
        </w:rPr>
        <w:t xml:space="preserve"> of the Student Book.</w:t>
      </w:r>
      <w:r w:rsidRPr="005C69DD">
        <w:rPr>
          <w:rFonts w:asciiTheme="minorHAnsi" w:hAnsiTheme="minorHAnsi" w:cs="Tahoma"/>
          <w:bCs/>
          <w:position w:val="-8"/>
        </w:rPr>
        <w:br/>
      </w:r>
    </w:p>
    <w:p w14:paraId="5DFF9F65" w14:textId="77777777" w:rsidR="005C69DD" w:rsidRPr="005C69DD" w:rsidRDefault="005C69DD" w:rsidP="00540B95">
      <w:pPr>
        <w:pStyle w:val="ListParagraph"/>
        <w:widowControl/>
        <w:numPr>
          <w:ilvl w:val="0"/>
          <w:numId w:val="27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  <w:position w:val="-8"/>
        </w:rPr>
      </w:pPr>
      <w:r w:rsidRPr="005C69DD">
        <w:rPr>
          <w:rFonts w:asciiTheme="minorHAnsi" w:hAnsiTheme="minorHAnsi" w:cs="Tahoma"/>
          <w:bCs/>
          <w:position w:val="-8"/>
        </w:rPr>
        <w:t>Write an example of a Boolean expression for a real-life situation where you could use any combination of:</w:t>
      </w:r>
    </w:p>
    <w:p w14:paraId="3292C8BF" w14:textId="77777777" w:rsidR="005C69DD" w:rsidRPr="005C69DD" w:rsidRDefault="005C69DD" w:rsidP="00540B95">
      <w:pPr>
        <w:pStyle w:val="ListParagraph"/>
        <w:widowControl/>
        <w:numPr>
          <w:ilvl w:val="1"/>
          <w:numId w:val="29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  <w:position w:val="-8"/>
        </w:rPr>
      </w:pPr>
      <w:r w:rsidRPr="005C69DD">
        <w:rPr>
          <w:rFonts w:asciiTheme="minorHAnsi" w:hAnsiTheme="minorHAnsi" w:cs="Tahoma"/>
          <w:bCs/>
          <w:position w:val="-8"/>
        </w:rPr>
        <w:t>AND</w:t>
      </w:r>
      <w:r w:rsidRPr="005C69DD">
        <w:rPr>
          <w:rFonts w:asciiTheme="minorHAnsi" w:hAnsiTheme="minorHAnsi" w:cs="Tahoma"/>
          <w:bCs/>
          <w:position w:val="-8"/>
        </w:rPr>
        <w:br/>
      </w:r>
      <w:r w:rsidRPr="00540B95">
        <w:rPr>
          <w:rFonts w:asciiTheme="minorHAnsi" w:hAnsiTheme="minorHAnsi" w:cs="Tahoma"/>
          <w:bCs/>
          <w:color w:val="C00000"/>
          <w:position w:val="-8"/>
        </w:rPr>
        <w:t>"50 inch" AND "High Definition"</w:t>
      </w:r>
    </w:p>
    <w:p w14:paraId="442C262C" w14:textId="77777777" w:rsidR="005C69DD" w:rsidRPr="005C69DD" w:rsidRDefault="005C69DD" w:rsidP="00540B95">
      <w:pPr>
        <w:pStyle w:val="ListParagraph"/>
        <w:widowControl/>
        <w:numPr>
          <w:ilvl w:val="1"/>
          <w:numId w:val="29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  <w:position w:val="-8"/>
        </w:rPr>
      </w:pPr>
      <w:r w:rsidRPr="005C69DD">
        <w:rPr>
          <w:rFonts w:asciiTheme="minorHAnsi" w:hAnsiTheme="minorHAnsi" w:cs="Tahoma"/>
          <w:bCs/>
          <w:position w:val="-8"/>
        </w:rPr>
        <w:t>OR</w:t>
      </w:r>
      <w:r w:rsidRPr="005C69DD">
        <w:rPr>
          <w:rFonts w:asciiTheme="minorHAnsi" w:hAnsiTheme="minorHAnsi" w:cs="Tahoma"/>
          <w:bCs/>
          <w:position w:val="-8"/>
        </w:rPr>
        <w:br/>
      </w:r>
      <w:r w:rsidRPr="00540B95">
        <w:rPr>
          <w:rFonts w:asciiTheme="minorHAnsi" w:hAnsiTheme="minorHAnsi" w:cs="Tahoma"/>
          <w:bCs/>
          <w:color w:val="C00000"/>
          <w:position w:val="-8"/>
        </w:rPr>
        <w:t>"50 inch" OR "55 inch"</w:t>
      </w:r>
    </w:p>
    <w:p w14:paraId="6CC13734" w14:textId="77777777" w:rsidR="005C69DD" w:rsidRPr="005C69DD" w:rsidRDefault="005C69DD" w:rsidP="00540B95">
      <w:pPr>
        <w:pStyle w:val="ListParagraph"/>
        <w:widowControl/>
        <w:numPr>
          <w:ilvl w:val="1"/>
          <w:numId w:val="29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  <w:position w:val="-8"/>
        </w:rPr>
      </w:pPr>
      <w:r w:rsidRPr="005C69DD">
        <w:rPr>
          <w:rFonts w:asciiTheme="minorHAnsi" w:hAnsiTheme="minorHAnsi" w:cs="Tahoma"/>
          <w:bCs/>
          <w:position w:val="-8"/>
        </w:rPr>
        <w:t>NOT</w:t>
      </w:r>
      <w:r w:rsidRPr="005C69DD">
        <w:rPr>
          <w:rFonts w:asciiTheme="minorHAnsi" w:hAnsiTheme="minorHAnsi" w:cs="Tahoma"/>
          <w:bCs/>
          <w:position w:val="-8"/>
        </w:rPr>
        <w:br/>
      </w:r>
      <w:r w:rsidRPr="00540B95">
        <w:rPr>
          <w:rFonts w:asciiTheme="minorHAnsi" w:hAnsiTheme="minorHAnsi" w:cs="Tahoma"/>
          <w:bCs/>
          <w:color w:val="C00000"/>
          <w:position w:val="-8"/>
        </w:rPr>
        <w:t>NOT "LCD"</w:t>
      </w:r>
      <w:r w:rsidRPr="005C69DD">
        <w:rPr>
          <w:rFonts w:asciiTheme="minorHAnsi" w:hAnsiTheme="minorHAnsi" w:cs="Tahoma"/>
          <w:bCs/>
          <w:position w:val="-8"/>
        </w:rPr>
        <w:br/>
      </w:r>
    </w:p>
    <w:p w14:paraId="4B6FC232" w14:textId="77777777" w:rsidR="005C69DD" w:rsidRPr="005C69DD" w:rsidRDefault="005C69DD" w:rsidP="00540B95">
      <w:pPr>
        <w:pStyle w:val="ListParagraph"/>
        <w:widowControl/>
        <w:numPr>
          <w:ilvl w:val="0"/>
          <w:numId w:val="27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  <w:position w:val="-8"/>
        </w:rPr>
      </w:pPr>
      <w:r w:rsidRPr="005C69DD">
        <w:rPr>
          <w:rFonts w:asciiTheme="minorHAnsi" w:hAnsiTheme="minorHAnsi" w:cs="Tahoma"/>
          <w:bCs/>
          <w:position w:val="-8"/>
        </w:rPr>
        <w:t>Give an example of where you could use the following Boolean expressions:</w:t>
      </w:r>
    </w:p>
    <w:p w14:paraId="1979DF31" w14:textId="77777777" w:rsidR="005C69DD" w:rsidRPr="005C69DD" w:rsidRDefault="005C69DD" w:rsidP="00540B95">
      <w:pPr>
        <w:pStyle w:val="ListParagraph"/>
        <w:widowControl/>
        <w:numPr>
          <w:ilvl w:val="1"/>
          <w:numId w:val="30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  <w:position w:val="-8"/>
        </w:rPr>
      </w:pPr>
      <w:r w:rsidRPr="005C69DD">
        <w:rPr>
          <w:rFonts w:asciiTheme="minorHAnsi" w:hAnsiTheme="minorHAnsi" w:cs="Tahoma"/>
          <w:bCs/>
          <w:position w:val="-8"/>
        </w:rPr>
        <w:t>NAND</w:t>
      </w:r>
      <w:r w:rsidRPr="005C69DD">
        <w:rPr>
          <w:rFonts w:asciiTheme="minorHAnsi" w:hAnsiTheme="minorHAnsi" w:cs="Tahoma"/>
          <w:bCs/>
          <w:position w:val="-8"/>
        </w:rPr>
        <w:br/>
      </w:r>
      <w:r w:rsidRPr="00540B95">
        <w:rPr>
          <w:rFonts w:asciiTheme="minorHAnsi" w:hAnsiTheme="minorHAnsi" w:cs="Tahoma"/>
          <w:bCs/>
          <w:color w:val="C00000"/>
          <w:position w:val="-8"/>
        </w:rPr>
        <w:t>NAND gates in logic circuits are used to create solid state drives and other programmable ROM devices.</w:t>
      </w:r>
    </w:p>
    <w:p w14:paraId="73742B45" w14:textId="77777777" w:rsidR="005C69DD" w:rsidRPr="005C69DD" w:rsidRDefault="005C69DD" w:rsidP="00540B95">
      <w:pPr>
        <w:pStyle w:val="ListParagraph"/>
        <w:widowControl/>
        <w:numPr>
          <w:ilvl w:val="1"/>
          <w:numId w:val="30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  <w:position w:val="-8"/>
        </w:rPr>
      </w:pPr>
      <w:r w:rsidRPr="005C69DD">
        <w:rPr>
          <w:rFonts w:asciiTheme="minorHAnsi" w:hAnsiTheme="minorHAnsi" w:cs="Tahoma"/>
          <w:bCs/>
          <w:position w:val="-8"/>
        </w:rPr>
        <w:t>NOR</w:t>
      </w:r>
      <w:r w:rsidRPr="005C69DD">
        <w:rPr>
          <w:rFonts w:asciiTheme="minorHAnsi" w:hAnsiTheme="minorHAnsi" w:cs="Tahoma"/>
          <w:bCs/>
          <w:position w:val="-8"/>
        </w:rPr>
        <w:br/>
      </w:r>
      <w:r w:rsidRPr="00540B95">
        <w:rPr>
          <w:rFonts w:asciiTheme="minorHAnsi" w:hAnsiTheme="minorHAnsi" w:cs="Tahoma"/>
          <w:bCs/>
          <w:color w:val="C00000"/>
          <w:position w:val="-8"/>
        </w:rPr>
        <w:t>NOR gates in logic circuits are used to create CMOS devices.</w:t>
      </w:r>
    </w:p>
    <w:p w14:paraId="4AACF96A" w14:textId="77777777" w:rsidR="005C69DD" w:rsidRPr="00540B95" w:rsidRDefault="005C69DD" w:rsidP="00540B95">
      <w:pPr>
        <w:pStyle w:val="ListParagraph"/>
        <w:widowControl/>
        <w:numPr>
          <w:ilvl w:val="1"/>
          <w:numId w:val="30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  <w:position w:val="-8"/>
        </w:rPr>
      </w:pPr>
      <w:r w:rsidRPr="005C69DD">
        <w:rPr>
          <w:rFonts w:asciiTheme="minorHAnsi" w:hAnsiTheme="minorHAnsi" w:cs="Tahoma"/>
          <w:bCs/>
          <w:position w:val="-8"/>
        </w:rPr>
        <w:t>XOR</w:t>
      </w:r>
      <w:r w:rsidRPr="005C69DD">
        <w:rPr>
          <w:rFonts w:asciiTheme="minorHAnsi" w:hAnsiTheme="minorHAnsi" w:cs="Tahoma"/>
          <w:bCs/>
          <w:position w:val="-8"/>
        </w:rPr>
        <w:br/>
      </w:r>
      <w:r w:rsidRPr="00540B95">
        <w:rPr>
          <w:rFonts w:asciiTheme="minorHAnsi" w:hAnsiTheme="minorHAnsi" w:cs="Tahoma"/>
          <w:bCs/>
          <w:color w:val="C00000"/>
          <w:position w:val="-8"/>
        </w:rPr>
        <w:t>Used for bitwise operations, for example in the creation of a full adder.</w:t>
      </w:r>
    </w:p>
    <w:p w14:paraId="31500930" w14:textId="77777777" w:rsidR="00540B95" w:rsidRDefault="00540B95" w:rsidP="00540B95">
      <w:pPr>
        <w:pStyle w:val="ListParagraph"/>
        <w:widowControl/>
        <w:autoSpaceDE/>
        <w:autoSpaceDN/>
        <w:adjustRightInd/>
        <w:spacing w:after="200" w:line="276" w:lineRule="auto"/>
        <w:ind w:left="1134"/>
        <w:textAlignment w:val="auto"/>
        <w:rPr>
          <w:rFonts w:asciiTheme="minorHAnsi" w:hAnsiTheme="minorHAnsi" w:cs="Tahoma"/>
          <w:bCs/>
          <w:position w:val="-8"/>
        </w:rPr>
      </w:pPr>
    </w:p>
    <w:p w14:paraId="667D31A1" w14:textId="77777777" w:rsidR="00540B95" w:rsidRPr="005C69DD" w:rsidRDefault="00540B95" w:rsidP="00540B95">
      <w:pPr>
        <w:pStyle w:val="ListParagraph"/>
        <w:widowControl/>
        <w:autoSpaceDE/>
        <w:autoSpaceDN/>
        <w:adjustRightInd/>
        <w:spacing w:after="200" w:line="276" w:lineRule="auto"/>
        <w:ind w:left="1134"/>
        <w:textAlignment w:val="auto"/>
        <w:rPr>
          <w:rFonts w:asciiTheme="minorHAnsi" w:hAnsiTheme="minorHAnsi" w:cs="Tahoma"/>
          <w:bCs/>
          <w:position w:val="-8"/>
        </w:rPr>
      </w:pPr>
    </w:p>
    <w:p w14:paraId="577E1954" w14:textId="7DDE10C0" w:rsidR="005C69DD" w:rsidRPr="00540B95" w:rsidRDefault="005C69DD" w:rsidP="00540B95">
      <w:pPr>
        <w:pStyle w:val="NoParagraphStyle"/>
        <w:numPr>
          <w:ilvl w:val="0"/>
          <w:numId w:val="27"/>
        </w:numPr>
        <w:ind w:left="567" w:hanging="567"/>
        <w:rPr>
          <w:rFonts w:asciiTheme="minorHAnsi" w:hAnsiTheme="minorHAnsi" w:cs="Tahoma"/>
          <w:bCs/>
          <w:position w:val="-8"/>
        </w:rPr>
      </w:pPr>
      <w:r w:rsidRPr="005C69DD">
        <w:rPr>
          <w:rFonts w:asciiTheme="minorHAnsi" w:hAnsiTheme="minorHAnsi" w:cs="Tahoma"/>
          <w:bCs/>
          <w:position w:val="-8"/>
        </w:rPr>
        <w:t>Simplify the following expressions:</w:t>
      </w:r>
    </w:p>
    <w:p w14:paraId="1B9E855B" w14:textId="77777777" w:rsidR="005C69DD" w:rsidRPr="005C69DD" w:rsidRDefault="005C69DD" w:rsidP="00540B95">
      <w:pPr>
        <w:pStyle w:val="NoParagraphStyle"/>
        <w:numPr>
          <w:ilvl w:val="0"/>
          <w:numId w:val="31"/>
        </w:numPr>
        <w:ind w:left="1134" w:hanging="567"/>
        <w:rPr>
          <w:rFonts w:asciiTheme="minorHAnsi" w:hAnsiTheme="minorHAnsi" w:cs="Tahoma"/>
          <w:bCs/>
          <w:position w:val="-8"/>
        </w:rPr>
      </w:pPr>
      <w:r w:rsidRPr="005C69DD">
        <w:rPr>
          <w:rFonts w:asciiTheme="minorHAnsi" w:hAnsiTheme="minorHAnsi" w:cs="Tahoma"/>
          <w:bCs/>
          <w:position w:val="-8"/>
        </w:rPr>
        <w:t>(A+Ā).B</w:t>
      </w:r>
      <w:r w:rsidRPr="005C69DD">
        <w:rPr>
          <w:rFonts w:asciiTheme="minorHAnsi" w:hAnsiTheme="minorHAnsi" w:cs="Tahoma"/>
          <w:bCs/>
          <w:position w:val="-8"/>
        </w:rPr>
        <w:br/>
      </w:r>
      <w:r w:rsidRPr="00540B95">
        <w:rPr>
          <w:rFonts w:asciiTheme="minorHAnsi" w:hAnsiTheme="minorHAnsi" w:cs="Tahoma"/>
          <w:bCs/>
          <w:color w:val="C00000"/>
          <w:position w:val="-8"/>
        </w:rPr>
        <w:lastRenderedPageBreak/>
        <w:t>= B</w:t>
      </w:r>
      <w:r w:rsidRPr="005C69DD">
        <w:rPr>
          <w:rFonts w:asciiTheme="minorHAnsi" w:hAnsiTheme="minorHAnsi" w:cs="Tahoma"/>
          <w:bCs/>
          <w:position w:val="-8"/>
        </w:rPr>
        <w:br/>
      </w:r>
      <w:r w:rsidRPr="005C69DD">
        <w:rPr>
          <w:rFonts w:asciiTheme="minorHAnsi" w:hAnsiTheme="minorHAnsi" w:cs="Tahoma"/>
          <w:bCs/>
          <w:noProof/>
          <w:position w:val="-8"/>
        </w:rPr>
        <w:drawing>
          <wp:inline distT="0" distB="0" distL="0" distR="0" wp14:anchorId="64455E29" wp14:editId="21F40E8C">
            <wp:extent cx="2376650" cy="1028700"/>
            <wp:effectExtent l="0" t="0" r="5080" b="0"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972" cy="102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EC5BB" w14:textId="77777777" w:rsidR="005C69DD" w:rsidRPr="005C69DD" w:rsidRDefault="005C69DD" w:rsidP="00540B95">
      <w:pPr>
        <w:pStyle w:val="NoParagraphStyle"/>
        <w:ind w:left="1134" w:hanging="567"/>
        <w:rPr>
          <w:rFonts w:asciiTheme="minorHAnsi" w:hAnsiTheme="minorHAnsi" w:cs="Tahoma"/>
          <w:bCs/>
          <w:position w:val="-8"/>
        </w:rPr>
      </w:pPr>
    </w:p>
    <w:p w14:paraId="53A47052" w14:textId="5BF90581" w:rsidR="005C69DD" w:rsidRPr="005C69DD" w:rsidRDefault="005C69DD" w:rsidP="00540B95">
      <w:pPr>
        <w:pStyle w:val="NoParagraphStyle"/>
        <w:numPr>
          <w:ilvl w:val="0"/>
          <w:numId w:val="31"/>
        </w:numPr>
        <w:ind w:left="1134" w:hanging="567"/>
        <w:rPr>
          <w:rFonts w:asciiTheme="minorHAnsi" w:hAnsiTheme="minorHAnsi" w:cs="Tahoma"/>
          <w:bCs/>
          <w:position w:val="-8"/>
        </w:rPr>
      </w:pPr>
      <w:r w:rsidRPr="005C69DD">
        <w:rPr>
          <w:rFonts w:asciiTheme="minorHAnsi" w:hAnsiTheme="minorHAnsi" w:cs="Tahoma"/>
          <w:bCs/>
          <w:noProof/>
          <w:position w:val="-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67D6802" wp14:editId="240C0A11">
                <wp:simplePos x="0" y="0"/>
                <wp:positionH relativeFrom="column">
                  <wp:posOffset>914400</wp:posOffset>
                </wp:positionH>
                <wp:positionV relativeFrom="paragraph">
                  <wp:posOffset>-52706</wp:posOffset>
                </wp:positionV>
                <wp:extent cx="712470" cy="0"/>
                <wp:effectExtent l="0" t="0" r="11430" b="19050"/>
                <wp:wrapNone/>
                <wp:docPr id="1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24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6C97D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1in;margin-top:-4.15pt;width:56.1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"/>
            </w:pict>
          </mc:Fallback>
        </mc:AlternateContent>
      </w:r>
      <w:r w:rsidRPr="005C69DD">
        <w:rPr>
          <w:rFonts w:asciiTheme="minorHAnsi" w:hAnsiTheme="minorHAnsi" w:cs="Tahoma"/>
          <w:bCs/>
          <w:noProof/>
          <w:position w:val="-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CEAF2E2" wp14:editId="5C74B798">
                <wp:simplePos x="0" y="0"/>
                <wp:positionH relativeFrom="column">
                  <wp:posOffset>914400</wp:posOffset>
                </wp:positionH>
                <wp:positionV relativeFrom="paragraph">
                  <wp:posOffset>19049</wp:posOffset>
                </wp:positionV>
                <wp:extent cx="361315" cy="0"/>
                <wp:effectExtent l="0" t="0" r="19685" b="19050"/>
                <wp:wrapNone/>
                <wp:docPr id="1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F898B8" id="AutoShape 6" o:spid="_x0000_s1026" type="#_x0000_t32" style="position:absolute;margin-left:1in;margin-top:1.5pt;width:28.4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"/>
            </w:pict>
          </mc:Fallback>
        </mc:AlternateContent>
      </w:r>
      <w:r w:rsidRPr="005C69DD">
        <w:rPr>
          <w:rFonts w:asciiTheme="minorHAnsi" w:hAnsiTheme="minorHAnsi" w:cs="Tahoma"/>
          <w:bCs/>
          <w:position w:val="-8"/>
        </w:rPr>
        <w:t>(A+B) + B</w:t>
      </w:r>
      <w:r w:rsidRPr="005C69DD">
        <w:rPr>
          <w:rFonts w:asciiTheme="minorHAnsi" w:hAnsiTheme="minorHAnsi" w:cs="Tahoma"/>
          <w:bCs/>
          <w:position w:val="-8"/>
        </w:rPr>
        <w:br/>
      </w:r>
      <w:r w:rsidRPr="00540B95">
        <w:rPr>
          <w:rFonts w:asciiTheme="minorHAnsi" w:hAnsiTheme="minorHAnsi" w:cs="Tahoma"/>
          <w:bCs/>
          <w:color w:val="C00000"/>
          <w:position w:val="-8"/>
        </w:rPr>
        <w:t>= B</w:t>
      </w:r>
    </w:p>
    <w:p w14:paraId="6675EE60" w14:textId="77777777" w:rsidR="005C69DD" w:rsidRPr="005C69DD" w:rsidRDefault="005C69DD" w:rsidP="00540B95">
      <w:pPr>
        <w:pStyle w:val="NoParagraphStyle"/>
        <w:ind w:left="1134" w:hanging="567"/>
        <w:rPr>
          <w:rFonts w:asciiTheme="minorHAnsi" w:hAnsiTheme="minorHAnsi" w:cs="Tahoma"/>
          <w:bCs/>
          <w:position w:val="-8"/>
        </w:rPr>
      </w:pPr>
    </w:p>
    <w:p w14:paraId="5546CAFD" w14:textId="4B9753C5" w:rsidR="005C69DD" w:rsidRPr="005C69DD" w:rsidRDefault="005C69DD" w:rsidP="00540B95">
      <w:pPr>
        <w:pStyle w:val="NoParagraphStyle"/>
        <w:numPr>
          <w:ilvl w:val="0"/>
          <w:numId w:val="31"/>
        </w:numPr>
        <w:ind w:left="1134" w:hanging="567"/>
        <w:rPr>
          <w:rFonts w:asciiTheme="minorHAnsi" w:hAnsiTheme="minorHAnsi" w:cs="Tahoma"/>
          <w:bCs/>
          <w:position w:val="-8"/>
        </w:rPr>
      </w:pPr>
      <w:r w:rsidRPr="005C69DD">
        <w:rPr>
          <w:rFonts w:asciiTheme="minorHAnsi" w:hAnsiTheme="minorHAnsi" w:cs="Tahoma"/>
          <w:bCs/>
          <w:position w:val="-8"/>
        </w:rPr>
        <w:t>A.(B+B)</w:t>
      </w:r>
      <w:r w:rsidR="00540B95">
        <w:rPr>
          <w:rFonts w:asciiTheme="minorHAnsi" w:hAnsiTheme="minorHAnsi" w:cs="Tahoma"/>
          <w:bCs/>
          <w:position w:val="-8"/>
        </w:rPr>
        <w:br/>
      </w:r>
      <w:r w:rsidRPr="00540B95">
        <w:rPr>
          <w:rFonts w:asciiTheme="minorHAnsi" w:hAnsiTheme="minorHAnsi" w:cs="Tahoma"/>
          <w:bCs/>
          <w:color w:val="C00000"/>
          <w:position w:val="-8"/>
        </w:rPr>
        <w:t>= A.B</w:t>
      </w:r>
      <w:r w:rsidRPr="005C69DD">
        <w:rPr>
          <w:rFonts w:asciiTheme="minorHAnsi" w:hAnsiTheme="minorHAnsi" w:cs="Tahoma"/>
          <w:bCs/>
          <w:position w:val="-8"/>
        </w:rPr>
        <w:br/>
      </w:r>
      <w:r w:rsidRPr="005C69DD">
        <w:rPr>
          <w:rFonts w:asciiTheme="minorHAnsi" w:hAnsiTheme="minorHAnsi" w:cs="Tahoma"/>
          <w:bCs/>
          <w:noProof/>
          <w:position w:val="-8"/>
        </w:rPr>
        <w:drawing>
          <wp:inline distT="0" distB="0" distL="0" distR="0" wp14:anchorId="04B426DA" wp14:editId="37AD2BED">
            <wp:extent cx="2388057" cy="942975"/>
            <wp:effectExtent l="0" t="0" r="0" b="0"/>
            <wp:docPr id="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9104" cy="959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63E41" w14:textId="77777777" w:rsidR="005C69DD" w:rsidRPr="005C69DD" w:rsidRDefault="005C69DD" w:rsidP="00540B95">
      <w:pPr>
        <w:pStyle w:val="NoParagraphStyle"/>
        <w:ind w:left="1134" w:hanging="567"/>
        <w:rPr>
          <w:rFonts w:asciiTheme="minorHAnsi" w:hAnsiTheme="minorHAnsi" w:cs="Tahoma"/>
          <w:bCs/>
          <w:position w:val="-8"/>
        </w:rPr>
      </w:pPr>
    </w:p>
    <w:p w14:paraId="76EEFE21" w14:textId="77777777" w:rsidR="005C69DD" w:rsidRPr="005C69DD" w:rsidRDefault="005C69DD" w:rsidP="00540B95">
      <w:pPr>
        <w:pStyle w:val="NoParagraphStyle"/>
        <w:numPr>
          <w:ilvl w:val="0"/>
          <w:numId w:val="31"/>
        </w:numPr>
        <w:ind w:left="1134" w:hanging="567"/>
        <w:rPr>
          <w:rFonts w:asciiTheme="minorHAnsi" w:hAnsiTheme="minorHAnsi" w:cs="Tahoma"/>
          <w:bCs/>
          <w:position w:val="-8"/>
        </w:rPr>
      </w:pPr>
      <w:r w:rsidRPr="005C69DD">
        <w:rPr>
          <w:rFonts w:asciiTheme="minorHAnsi" w:hAnsiTheme="minorHAnsi" w:cs="Tahoma"/>
          <w:bCs/>
          <w:position w:val="-8"/>
        </w:rPr>
        <w:t>B.(Ā+B)</w:t>
      </w:r>
      <w:r w:rsidRPr="005C69DD">
        <w:rPr>
          <w:rFonts w:asciiTheme="minorHAnsi" w:hAnsiTheme="minorHAnsi" w:cs="Tahoma"/>
          <w:bCs/>
          <w:position w:val="-8"/>
        </w:rPr>
        <w:br/>
      </w:r>
      <w:r w:rsidRPr="00540B95">
        <w:rPr>
          <w:rFonts w:asciiTheme="minorHAnsi" w:hAnsiTheme="minorHAnsi" w:cs="Tahoma"/>
          <w:bCs/>
          <w:color w:val="C00000"/>
          <w:position w:val="-8"/>
        </w:rPr>
        <w:t>= B.!A</w:t>
      </w:r>
      <w:r w:rsidRPr="005C69DD">
        <w:rPr>
          <w:rFonts w:asciiTheme="minorHAnsi" w:hAnsiTheme="minorHAnsi" w:cs="Tahoma"/>
          <w:bCs/>
          <w:position w:val="-8"/>
        </w:rPr>
        <w:br/>
      </w:r>
      <w:r w:rsidRPr="005C69DD">
        <w:rPr>
          <w:rFonts w:asciiTheme="minorHAnsi" w:hAnsiTheme="minorHAnsi" w:cs="Tahoma"/>
          <w:bCs/>
          <w:noProof/>
          <w:position w:val="-8"/>
        </w:rPr>
        <w:drawing>
          <wp:inline distT="0" distB="0" distL="0" distR="0" wp14:anchorId="41C237E8" wp14:editId="40C0CBD4">
            <wp:extent cx="2346118" cy="1104900"/>
            <wp:effectExtent l="0" t="0" r="0" b="0"/>
            <wp:docPr id="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8332" cy="1110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69DD">
        <w:rPr>
          <w:rFonts w:asciiTheme="minorHAnsi" w:hAnsiTheme="minorHAnsi" w:cs="Tahoma"/>
          <w:bCs/>
          <w:position w:val="-8"/>
        </w:rPr>
        <w:br/>
      </w:r>
    </w:p>
    <w:p w14:paraId="499832DF" w14:textId="0944A1BA" w:rsidR="005C69DD" w:rsidRPr="005C69DD" w:rsidRDefault="001D3762" w:rsidP="001D3762">
      <w:pPr>
        <w:pStyle w:val="NoParagraphStyle"/>
        <w:numPr>
          <w:ilvl w:val="0"/>
          <w:numId w:val="31"/>
        </w:numPr>
        <w:rPr>
          <w:rFonts w:asciiTheme="minorHAnsi" w:hAnsiTheme="minorHAnsi" w:cs="Tahoma"/>
          <w:bCs/>
          <w:position w:val="-8"/>
        </w:rPr>
      </w:pPr>
      <w:r w:rsidRPr="005C69DD">
        <w:rPr>
          <w:rFonts w:asciiTheme="minorHAnsi" w:hAnsiTheme="minorHAnsi" w:cs="Tahoma"/>
          <w:bCs/>
          <w:position w:val="-8"/>
        </w:rPr>
        <w:t>Ā</w:t>
      </w:r>
      <w:r>
        <w:rPr>
          <w:rFonts w:asciiTheme="minorHAnsi" w:hAnsiTheme="minorHAnsi" w:cs="Tahoma"/>
          <w:bCs/>
          <w:position w:val="-8"/>
        </w:rPr>
        <w:t>B + BC</w:t>
      </w:r>
      <w:r w:rsidRPr="005C69DD">
        <w:rPr>
          <w:rFonts w:asciiTheme="minorHAnsi" w:hAnsiTheme="minorHAnsi" w:cs="Tahoma"/>
          <w:bCs/>
          <w:position w:val="-8"/>
        </w:rPr>
        <w:t xml:space="preserve"> </w:t>
      </w:r>
    </w:p>
    <w:p w14:paraId="6EE46AA7" w14:textId="77777777" w:rsidR="005C69DD" w:rsidRPr="005C69DD" w:rsidRDefault="005C69DD" w:rsidP="00540B95">
      <w:pPr>
        <w:pStyle w:val="NoParagraphStyle"/>
        <w:ind w:left="1134" w:hanging="567"/>
        <w:rPr>
          <w:rFonts w:asciiTheme="minorHAnsi" w:hAnsiTheme="minorHAnsi" w:cs="Tahoma"/>
          <w:bCs/>
          <w:position w:val="-8"/>
        </w:rPr>
      </w:pPr>
    </w:p>
    <w:p w14:paraId="4BDC7A1C" w14:textId="77777777" w:rsidR="005C69DD" w:rsidRPr="00234A8C" w:rsidRDefault="005C69DD" w:rsidP="00540B95">
      <w:pPr>
        <w:pStyle w:val="NoParagraphStyle"/>
        <w:numPr>
          <w:ilvl w:val="0"/>
          <w:numId w:val="27"/>
        </w:numPr>
        <w:ind w:left="567" w:hanging="567"/>
        <w:rPr>
          <w:rFonts w:ascii="Tahoma" w:hAnsi="Tahoma" w:cs="Tahoma"/>
          <w:bCs/>
          <w:position w:val="-8"/>
        </w:rPr>
      </w:pPr>
      <w:r w:rsidRPr="005C69DD">
        <w:rPr>
          <w:rFonts w:asciiTheme="minorHAnsi" w:hAnsiTheme="minorHAnsi" w:cs="Tahoma"/>
          <w:bCs/>
          <w:position w:val="-8"/>
        </w:rPr>
        <w:t xml:space="preserve">What are the principles of De Morgan’s Law? </w:t>
      </w:r>
      <w:r w:rsidRPr="005C69DD">
        <w:rPr>
          <w:rFonts w:asciiTheme="minorHAnsi" w:hAnsiTheme="minorHAnsi" w:cs="Tahoma"/>
          <w:bCs/>
          <w:position w:val="-8"/>
        </w:rPr>
        <w:br/>
      </w:r>
      <w:r w:rsidRPr="00540B95">
        <w:rPr>
          <w:rFonts w:asciiTheme="minorHAnsi" w:hAnsiTheme="minorHAnsi" w:cs="Tahoma"/>
          <w:color w:val="C00000"/>
        </w:rPr>
        <w:t>De Morgan’s Law is a way of simplifying Boolean statements by negating all possible solutions so that only NAND or NOR gates are used.</w:t>
      </w:r>
      <w:r w:rsidRPr="00234A8C">
        <w:rPr>
          <w:rFonts w:ascii="Tahoma" w:hAnsi="Tahoma" w:cs="Tahoma"/>
          <w:bCs/>
          <w:position w:val="-8"/>
        </w:rPr>
        <w:br/>
      </w:r>
    </w:p>
    <w:p w14:paraId="41D7C9E1" w14:textId="77777777" w:rsidR="00ED14CC" w:rsidRPr="00F85F7D" w:rsidRDefault="00ED14CC" w:rsidP="00646448">
      <w:pPr>
        <w:pStyle w:val="SummaryQuestionTEXT"/>
        <w:tabs>
          <w:tab w:val="clear" w:pos="280"/>
          <w:tab w:val="clear" w:pos="600"/>
        </w:tabs>
        <w:ind w:left="567" w:firstLine="0"/>
        <w:rPr>
          <w:rFonts w:asciiTheme="minorHAnsi" w:hAnsiTheme="minorHAnsi"/>
          <w:color w:val="C00000"/>
        </w:rPr>
      </w:pPr>
    </w:p>
    <w:sectPr w:rsidR="00ED14CC" w:rsidRPr="00F85F7D" w:rsidSect="00CF4C65">
      <w:headerReference w:type="default" r:id="rId10"/>
      <w:footerReference w:type="default" r:id="rId11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2B1B6" w14:textId="77777777" w:rsidR="000F2E10" w:rsidRDefault="000F2E10" w:rsidP="00CF4C65">
      <w:pPr>
        <w:spacing w:line="240" w:lineRule="auto"/>
      </w:pPr>
      <w:r>
        <w:separator/>
      </w:r>
    </w:p>
  </w:endnote>
  <w:endnote w:type="continuationSeparator" w:id="0">
    <w:p w14:paraId="3739A27A" w14:textId="77777777" w:rsidR="000F2E10" w:rsidRDefault="000F2E10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kzidenzGroteskBE-Bold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4359B" w14:textId="77777777" w:rsidR="000F2E10" w:rsidRDefault="000F2E10" w:rsidP="00CF4C65">
      <w:pPr>
        <w:spacing w:line="240" w:lineRule="auto"/>
      </w:pPr>
      <w:r>
        <w:separator/>
      </w:r>
    </w:p>
  </w:footnote>
  <w:footnote w:type="continuationSeparator" w:id="0">
    <w:p w14:paraId="4A43BC96" w14:textId="77777777" w:rsidR="000F2E10" w:rsidRDefault="000F2E10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635D8"/>
    <w:multiLevelType w:val="hybridMultilevel"/>
    <w:tmpl w:val="D24A0E1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05FA"/>
    <w:multiLevelType w:val="hybridMultilevel"/>
    <w:tmpl w:val="125CD7E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2552C"/>
    <w:multiLevelType w:val="hybridMultilevel"/>
    <w:tmpl w:val="8F02E5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522FE"/>
    <w:multiLevelType w:val="hybridMultilevel"/>
    <w:tmpl w:val="2D9038FC"/>
    <w:lvl w:ilvl="0" w:tplc="03DEDE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54367"/>
    <w:multiLevelType w:val="hybridMultilevel"/>
    <w:tmpl w:val="2A847E7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C7DA4"/>
    <w:multiLevelType w:val="hybridMultilevel"/>
    <w:tmpl w:val="C5AE18C6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D38C7"/>
    <w:multiLevelType w:val="hybridMultilevel"/>
    <w:tmpl w:val="18E68E5C"/>
    <w:lvl w:ilvl="0" w:tplc="00C010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15389"/>
    <w:multiLevelType w:val="hybridMultilevel"/>
    <w:tmpl w:val="EE46BB1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F6D79"/>
    <w:multiLevelType w:val="hybridMultilevel"/>
    <w:tmpl w:val="78FCF992"/>
    <w:lvl w:ilvl="0" w:tplc="70FABFFA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3DEDE22">
      <w:start w:val="1"/>
      <w:numFmt w:val="lowerLetter"/>
      <w:lvlText w:val="%4)"/>
      <w:lvlJc w:val="left"/>
      <w:pPr>
        <w:ind w:left="288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B48D6"/>
    <w:multiLevelType w:val="hybridMultilevel"/>
    <w:tmpl w:val="7EFE6C3A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4D344F32">
      <w:numFmt w:val="bullet"/>
      <w:lvlText w:val="8"/>
      <w:lvlJc w:val="left"/>
      <w:pPr>
        <w:ind w:left="1500" w:hanging="360"/>
      </w:pPr>
      <w:rPr>
        <w:rFonts w:ascii="AkzidenzGroteskBE-BoldCn" w:eastAsiaTheme="minorEastAsia" w:hAnsi="AkzidenzGroteskBE-BoldCn" w:cs="AkzidenzGroteskBE-BoldCn" w:hint="default"/>
        <w:b/>
      </w:rPr>
    </w:lvl>
    <w:lvl w:ilvl="2" w:tplc="41B2CDBE">
      <w:numFmt w:val="bullet"/>
      <w:lvlText w:val="6"/>
      <w:lvlJc w:val="left"/>
      <w:pPr>
        <w:ind w:left="2580" w:hanging="540"/>
      </w:pPr>
      <w:rPr>
        <w:rFonts w:ascii="AkzidenzGroteskBE-BoldCn" w:eastAsiaTheme="minorEastAsia" w:hAnsi="AkzidenzGroteskBE-BoldCn" w:cs="AkzidenzGroteskBE-BoldCn" w:hint="default"/>
        <w:b/>
        <w:sz w:val="32"/>
      </w:rPr>
    </w:lvl>
    <w:lvl w:ilvl="3" w:tplc="48BCD982">
      <w:numFmt w:val="bullet"/>
      <w:lvlText w:val="3"/>
      <w:lvlJc w:val="left"/>
      <w:pPr>
        <w:ind w:left="2940" w:hanging="360"/>
      </w:pPr>
      <w:rPr>
        <w:rFonts w:ascii="AkzidenzGroteskBE-BoldCn" w:eastAsiaTheme="minorEastAsia" w:hAnsi="AkzidenzGroteskBE-BoldCn" w:cs="AkzidenzGroteskBE-BoldCn" w:hint="default"/>
        <w:b/>
        <w:sz w:val="32"/>
      </w:r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223504C9"/>
    <w:multiLevelType w:val="hybridMultilevel"/>
    <w:tmpl w:val="62A0227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31A1B"/>
    <w:multiLevelType w:val="hybridMultilevel"/>
    <w:tmpl w:val="6C4E8F3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E05DA"/>
    <w:multiLevelType w:val="hybridMultilevel"/>
    <w:tmpl w:val="F398A4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877C07"/>
    <w:multiLevelType w:val="hybridMultilevel"/>
    <w:tmpl w:val="D1449A22"/>
    <w:lvl w:ilvl="0" w:tplc="D1EA801C">
      <w:start w:val="4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E395E"/>
    <w:multiLevelType w:val="hybridMultilevel"/>
    <w:tmpl w:val="2C365E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2026E6"/>
    <w:multiLevelType w:val="hybridMultilevel"/>
    <w:tmpl w:val="1CA68E0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AD54CF"/>
    <w:multiLevelType w:val="hybridMultilevel"/>
    <w:tmpl w:val="381E56B8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00D22"/>
    <w:multiLevelType w:val="hybridMultilevel"/>
    <w:tmpl w:val="07DAA966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A26AD"/>
    <w:multiLevelType w:val="hybridMultilevel"/>
    <w:tmpl w:val="D9CACC60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D37B0B"/>
    <w:multiLevelType w:val="hybridMultilevel"/>
    <w:tmpl w:val="33B27D7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248C5C18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  <w:position w:val="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566C4D"/>
    <w:multiLevelType w:val="hybridMultilevel"/>
    <w:tmpl w:val="30EE652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61FEF"/>
    <w:multiLevelType w:val="hybridMultilevel"/>
    <w:tmpl w:val="AAE6C23A"/>
    <w:lvl w:ilvl="0" w:tplc="03DEDE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F730CE"/>
    <w:multiLevelType w:val="hybridMultilevel"/>
    <w:tmpl w:val="2B4C45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3E2564"/>
    <w:multiLevelType w:val="multilevel"/>
    <w:tmpl w:val="FB9C51AC"/>
    <w:lvl w:ilvl="0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5E5C282E"/>
    <w:multiLevelType w:val="hybridMultilevel"/>
    <w:tmpl w:val="42A29528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8031CE"/>
    <w:multiLevelType w:val="hybridMultilevel"/>
    <w:tmpl w:val="C9EA8C16"/>
    <w:lvl w:ilvl="0" w:tplc="03DEDE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507091"/>
    <w:multiLevelType w:val="hybridMultilevel"/>
    <w:tmpl w:val="975E6C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857037"/>
    <w:multiLevelType w:val="hybridMultilevel"/>
    <w:tmpl w:val="8E4EC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150DCD"/>
    <w:multiLevelType w:val="hybridMultilevel"/>
    <w:tmpl w:val="D1265A04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855421">
    <w:abstractNumId w:val="7"/>
  </w:num>
  <w:num w:numId="2" w16cid:durableId="99225461">
    <w:abstractNumId w:val="0"/>
  </w:num>
  <w:num w:numId="3" w16cid:durableId="304431635">
    <w:abstractNumId w:val="29"/>
  </w:num>
  <w:num w:numId="4" w16cid:durableId="603733051">
    <w:abstractNumId w:val="5"/>
  </w:num>
  <w:num w:numId="5" w16cid:durableId="1092583050">
    <w:abstractNumId w:val="31"/>
  </w:num>
  <w:num w:numId="6" w16cid:durableId="113403592">
    <w:abstractNumId w:val="8"/>
  </w:num>
  <w:num w:numId="7" w16cid:durableId="507064605">
    <w:abstractNumId w:val="26"/>
  </w:num>
  <w:num w:numId="8" w16cid:durableId="107355076">
    <w:abstractNumId w:val="14"/>
  </w:num>
  <w:num w:numId="9" w16cid:durableId="989209861">
    <w:abstractNumId w:val="30"/>
  </w:num>
  <w:num w:numId="10" w16cid:durableId="382408812">
    <w:abstractNumId w:val="21"/>
  </w:num>
  <w:num w:numId="11" w16cid:durableId="1109282287">
    <w:abstractNumId w:val="15"/>
  </w:num>
  <w:num w:numId="12" w16cid:durableId="1126461564">
    <w:abstractNumId w:val="28"/>
  </w:num>
  <w:num w:numId="13" w16cid:durableId="1284773412">
    <w:abstractNumId w:val="13"/>
  </w:num>
  <w:num w:numId="14" w16cid:durableId="224074045">
    <w:abstractNumId w:val="19"/>
  </w:num>
  <w:num w:numId="15" w16cid:durableId="2115129597">
    <w:abstractNumId w:val="25"/>
  </w:num>
  <w:num w:numId="16" w16cid:durableId="2012180491">
    <w:abstractNumId w:val="16"/>
  </w:num>
  <w:num w:numId="17" w16cid:durableId="82849080">
    <w:abstractNumId w:val="9"/>
  </w:num>
  <w:num w:numId="18" w16cid:durableId="1575817637">
    <w:abstractNumId w:val="2"/>
  </w:num>
  <w:num w:numId="19" w16cid:durableId="683016992">
    <w:abstractNumId w:val="23"/>
  </w:num>
  <w:num w:numId="20" w16cid:durableId="380981980">
    <w:abstractNumId w:val="3"/>
  </w:num>
  <w:num w:numId="21" w16cid:durableId="191067126">
    <w:abstractNumId w:val="6"/>
  </w:num>
  <w:num w:numId="22" w16cid:durableId="1661228126">
    <w:abstractNumId w:val="11"/>
  </w:num>
  <w:num w:numId="23" w16cid:durableId="747578415">
    <w:abstractNumId w:val="18"/>
  </w:num>
  <w:num w:numId="24" w16cid:durableId="1151213630">
    <w:abstractNumId w:val="24"/>
  </w:num>
  <w:num w:numId="25" w16cid:durableId="633602704">
    <w:abstractNumId w:val="17"/>
  </w:num>
  <w:num w:numId="26" w16cid:durableId="1934508141">
    <w:abstractNumId w:val="27"/>
  </w:num>
  <w:num w:numId="27" w16cid:durableId="1987975735">
    <w:abstractNumId w:val="20"/>
  </w:num>
  <w:num w:numId="28" w16cid:durableId="1297025220">
    <w:abstractNumId w:val="1"/>
  </w:num>
  <w:num w:numId="29" w16cid:durableId="1638026142">
    <w:abstractNumId w:val="22"/>
  </w:num>
  <w:num w:numId="30" w16cid:durableId="603271394">
    <w:abstractNumId w:val="12"/>
  </w:num>
  <w:num w:numId="31" w16cid:durableId="58986760">
    <w:abstractNumId w:val="10"/>
  </w:num>
  <w:num w:numId="32" w16cid:durableId="50359122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501F"/>
    <w:rsid w:val="00000527"/>
    <w:rsid w:val="00022D3C"/>
    <w:rsid w:val="000256E2"/>
    <w:rsid w:val="000467BE"/>
    <w:rsid w:val="00052F4E"/>
    <w:rsid w:val="00076CA3"/>
    <w:rsid w:val="000945D8"/>
    <w:rsid w:val="000F2E10"/>
    <w:rsid w:val="0010369C"/>
    <w:rsid w:val="00183DC6"/>
    <w:rsid w:val="00185541"/>
    <w:rsid w:val="00186A8E"/>
    <w:rsid w:val="00195E5E"/>
    <w:rsid w:val="001A1526"/>
    <w:rsid w:val="001D2682"/>
    <w:rsid w:val="001D3762"/>
    <w:rsid w:val="001F5449"/>
    <w:rsid w:val="001F589C"/>
    <w:rsid w:val="00205CCC"/>
    <w:rsid w:val="00212841"/>
    <w:rsid w:val="002A0F02"/>
    <w:rsid w:val="002A4172"/>
    <w:rsid w:val="002A44A9"/>
    <w:rsid w:val="002F1A22"/>
    <w:rsid w:val="002F3FA9"/>
    <w:rsid w:val="002F71FC"/>
    <w:rsid w:val="00312FB3"/>
    <w:rsid w:val="003264E6"/>
    <w:rsid w:val="003368A9"/>
    <w:rsid w:val="003623F1"/>
    <w:rsid w:val="003B3C60"/>
    <w:rsid w:val="003C2548"/>
    <w:rsid w:val="00410367"/>
    <w:rsid w:val="004162D9"/>
    <w:rsid w:val="0042404A"/>
    <w:rsid w:val="00451626"/>
    <w:rsid w:val="004A2FB5"/>
    <w:rsid w:val="004C5B79"/>
    <w:rsid w:val="004F3291"/>
    <w:rsid w:val="00540B95"/>
    <w:rsid w:val="00541B75"/>
    <w:rsid w:val="00554EB7"/>
    <w:rsid w:val="00567F52"/>
    <w:rsid w:val="0057614B"/>
    <w:rsid w:val="00581172"/>
    <w:rsid w:val="005C69DD"/>
    <w:rsid w:val="005E1DBF"/>
    <w:rsid w:val="00604650"/>
    <w:rsid w:val="006322F8"/>
    <w:rsid w:val="00635808"/>
    <w:rsid w:val="006422C1"/>
    <w:rsid w:val="00646448"/>
    <w:rsid w:val="00655A5A"/>
    <w:rsid w:val="006633BF"/>
    <w:rsid w:val="006752BD"/>
    <w:rsid w:val="006C5A16"/>
    <w:rsid w:val="006D32F9"/>
    <w:rsid w:val="006E7133"/>
    <w:rsid w:val="006F54B0"/>
    <w:rsid w:val="006F67DB"/>
    <w:rsid w:val="00706157"/>
    <w:rsid w:val="007113DE"/>
    <w:rsid w:val="00713C15"/>
    <w:rsid w:val="007439BF"/>
    <w:rsid w:val="007615F9"/>
    <w:rsid w:val="00794AF1"/>
    <w:rsid w:val="00795846"/>
    <w:rsid w:val="007A6606"/>
    <w:rsid w:val="007B1591"/>
    <w:rsid w:val="007D4C43"/>
    <w:rsid w:val="007E5971"/>
    <w:rsid w:val="007F3C7B"/>
    <w:rsid w:val="00833CD9"/>
    <w:rsid w:val="00840E36"/>
    <w:rsid w:val="00885068"/>
    <w:rsid w:val="008F6104"/>
    <w:rsid w:val="00907989"/>
    <w:rsid w:val="009373CC"/>
    <w:rsid w:val="009610FF"/>
    <w:rsid w:val="0097122D"/>
    <w:rsid w:val="009D2AA7"/>
    <w:rsid w:val="009F3510"/>
    <w:rsid w:val="00A0301C"/>
    <w:rsid w:val="00A1114F"/>
    <w:rsid w:val="00A11E56"/>
    <w:rsid w:val="00A2023E"/>
    <w:rsid w:val="00A21667"/>
    <w:rsid w:val="00A25984"/>
    <w:rsid w:val="00A26948"/>
    <w:rsid w:val="00A30FF9"/>
    <w:rsid w:val="00A911C1"/>
    <w:rsid w:val="00AE22DA"/>
    <w:rsid w:val="00AF0835"/>
    <w:rsid w:val="00AF2C94"/>
    <w:rsid w:val="00B11714"/>
    <w:rsid w:val="00B65614"/>
    <w:rsid w:val="00B84A83"/>
    <w:rsid w:val="00BB4527"/>
    <w:rsid w:val="00BB7851"/>
    <w:rsid w:val="00C327B3"/>
    <w:rsid w:val="00C6345E"/>
    <w:rsid w:val="00C76231"/>
    <w:rsid w:val="00C825AE"/>
    <w:rsid w:val="00CA7C62"/>
    <w:rsid w:val="00CD47E1"/>
    <w:rsid w:val="00CE1EE9"/>
    <w:rsid w:val="00CF4C65"/>
    <w:rsid w:val="00CF6495"/>
    <w:rsid w:val="00D45906"/>
    <w:rsid w:val="00D63B01"/>
    <w:rsid w:val="00D81E72"/>
    <w:rsid w:val="00D8501F"/>
    <w:rsid w:val="00DE236E"/>
    <w:rsid w:val="00DE392D"/>
    <w:rsid w:val="00E24D33"/>
    <w:rsid w:val="00E27622"/>
    <w:rsid w:val="00E71B1F"/>
    <w:rsid w:val="00E776DE"/>
    <w:rsid w:val="00E915FE"/>
    <w:rsid w:val="00ED14CC"/>
    <w:rsid w:val="00EF0643"/>
    <w:rsid w:val="00EF0D8B"/>
    <w:rsid w:val="00F43C1B"/>
    <w:rsid w:val="00F85F7D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703CF7"/>
  <w15:docId w15:val="{53C08DD0-7E3D-41E1-ADD2-DC90FEFFD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Sumquestbullet">
    <w:name w:val="Sum quest bullet"/>
    <w:uiPriority w:val="99"/>
    <w:rsid w:val="006F54B0"/>
    <w:rPr>
      <w:rFonts w:ascii="AkzidenzGroteskBE-BoldCn" w:hAnsi="AkzidenzGroteskBE-BoldCn" w:cs="AkzidenzGroteskBE-BoldCn"/>
      <w:b/>
      <w:bCs/>
      <w:color w:val="000000"/>
      <w:spacing w:val="0"/>
      <w:w w:val="100"/>
      <w:position w:val="0"/>
      <w:sz w:val="32"/>
      <w:szCs w:val="32"/>
      <w:u w:val="none"/>
      <w:vertAlign w:val="baseline"/>
      <w:em w:val="non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Lea Albrechtsen</cp:lastModifiedBy>
  <cp:revision>3</cp:revision>
  <cp:lastPrinted>2015-03-31T09:42:00Z</cp:lastPrinted>
  <dcterms:created xsi:type="dcterms:W3CDTF">2018-02-08T13:41:00Z</dcterms:created>
  <dcterms:modified xsi:type="dcterms:W3CDTF">2023-01-18T16:16:00Z</dcterms:modified>
</cp:coreProperties>
</file>